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70E2" w:rsidRPr="000C7CE2" w:rsidTr="0089461F">
        <w:tc>
          <w:tcPr>
            <w:tcW w:w="9628" w:type="dxa"/>
          </w:tcPr>
          <w:p w:rsidR="008270E2" w:rsidRPr="000C7CE2" w:rsidRDefault="008270E2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8270E2" w:rsidRPr="000C7CE2" w:rsidRDefault="008270E2" w:rsidP="008270E2">
      <w:pPr>
        <w:pStyle w:val="KeinLeerraum"/>
        <w:rPr>
          <w:lang w:val="en-US"/>
        </w:rPr>
      </w:pPr>
    </w:p>
    <w:p w:rsidR="008270E2" w:rsidRPr="000C7CE2" w:rsidRDefault="008270E2" w:rsidP="008270E2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Hardness Analyser (Total / Calcium)</w:t>
      </w:r>
    </w:p>
    <w:p w:rsidR="008270E2" w:rsidRPr="000C7CE2" w:rsidRDefault="008270E2" w:rsidP="008270E2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Total Hardness and Calcium Hardness in water. The method is colorimetric measurement at 610 nm in a cuvette with 30 mm pathlength. Reagents are dosed by high precision micropumps. The analyser performs automatic priming, cleaning, calibration and validation. Up to 8 process streams can be monitored. The analyser is capable of measuring up to 3 parameters in parallel. Single sample ("grab sample") measurement is possible.</w:t>
      </w:r>
    </w:p>
    <w:p w:rsidR="008270E2" w:rsidRDefault="008270E2" w:rsidP="008270E2">
      <w:pPr>
        <w:pStyle w:val="KeinLeerraum"/>
        <w:rPr>
          <w:lang w:val="en-US"/>
        </w:rPr>
      </w:pPr>
    </w:p>
    <w:p w:rsidR="008270E2" w:rsidRPr="000C7CE2" w:rsidRDefault="008270E2" w:rsidP="008270E2">
      <w:pPr>
        <w:pStyle w:val="KeinLeerraum"/>
        <w:rPr>
          <w:lang w:val="en-US"/>
        </w:rPr>
      </w:pPr>
    </w:p>
    <w:p w:rsidR="008270E2" w:rsidRDefault="008270E2" w:rsidP="008270E2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8270E2" w:rsidRPr="0013509C" w:rsidRDefault="008270E2" w:rsidP="008270E2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6479"/>
      </w:tblGrid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8270E2" w:rsidRPr="005130B8" w:rsidRDefault="008270E2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Total Hardness: colorimetric measurement at 610 nm using calmagite/EDTA</w:t>
            </w:r>
          </w:p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Calcium Hardness: colorimetric measurement at 610 nm using hydroxynaphthol blue/EDTA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8270E2" w:rsidRPr="00F62F20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8270E2" w:rsidRPr="00F62F20" w:rsidRDefault="008270E2" w:rsidP="0089461F">
            <w:pPr>
              <w:pStyle w:val="KeinLeerraum"/>
              <w:rPr>
                <w:lang w:val="en-US"/>
              </w:rPr>
            </w:pPr>
            <w:r w:rsidRPr="00F62F20">
              <w:rPr>
                <w:noProof/>
                <w:lang w:val="en-US"/>
              </w:rPr>
              <w:t>≤ 2.5 µg/L CaCO</w:t>
            </w:r>
            <w:r w:rsidR="00F239E7" w:rsidRPr="00F239E7">
              <w:rPr>
                <w:noProof/>
                <w:vertAlign w:val="subscript"/>
                <w:lang w:val="en-US"/>
              </w:rPr>
              <w:t>3</w:t>
            </w:r>
          </w:p>
        </w:tc>
      </w:tr>
      <w:tr w:rsidR="008270E2" w:rsidRPr="000939C0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8270E2" w:rsidRPr="000939C0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min (dilution + 5 min) per parameter</w:t>
            </w:r>
          </w:p>
        </w:tc>
      </w:tr>
      <w:tr w:rsidR="008270E2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8270E2" w:rsidRDefault="008270E2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8270E2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8270E2" w:rsidRDefault="008270E2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8270E2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8270E2" w:rsidRDefault="008270E2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8270E2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8270E2" w:rsidRDefault="008270E2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8270E2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8270E2" w:rsidRDefault="008270E2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8270E2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8270E2" w:rsidRDefault="008270E2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F239E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F239E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8270E2" w:rsidRPr="005130B8" w:rsidRDefault="008270E2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8270E2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8270E2" w:rsidRDefault="008270E2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F239E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F239E7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IP66</w:t>
            </w:r>
          </w:p>
        </w:tc>
      </w:tr>
      <w:tr w:rsidR="008270E2" w:rsidRPr="00E96A0F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8270E2" w:rsidRPr="005130B8" w:rsidRDefault="008270E2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8270E2" w:rsidRPr="00E96A0F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8270E2" w:rsidRPr="00425BB2" w:rsidTr="0089461F">
        <w:tc>
          <w:tcPr>
            <w:tcW w:w="2694" w:type="dxa"/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8270E2" w:rsidRPr="00425BB2" w:rsidRDefault="008270E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8270E2" w:rsidTr="0089461F">
        <w:tc>
          <w:tcPr>
            <w:tcW w:w="2694" w:type="dxa"/>
            <w:tcBorders>
              <w:bottom w:val="single" w:sz="4" w:space="0" w:color="auto"/>
            </w:tcBorders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8270E2" w:rsidRDefault="008270E2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8270E2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270E2" w:rsidRPr="0013509C" w:rsidRDefault="008270E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8270E2" w:rsidRDefault="008270E2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8270E2" w:rsidRDefault="008270E2" w:rsidP="008270E2">
      <w:pPr>
        <w:pStyle w:val="KeinLeerraum"/>
      </w:pPr>
    </w:p>
    <w:p w:rsidR="008270E2" w:rsidRDefault="008270E2" w:rsidP="008270E2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8270E2" w:rsidRDefault="008270E2" w:rsidP="008270E2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8270E2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8270E2" w:rsidRDefault="008270E2" w:rsidP="008270E2">
      <w:pPr>
        <w:pStyle w:val="KeinLeerraum"/>
        <w:rPr>
          <w:noProof/>
          <w:lang w:val="en-US"/>
        </w:rPr>
      </w:pP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Online Analyser for 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Hardness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Calcium Hardness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Hardness &amp; Calcium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Hardness &amp; Calcium &amp; Magnesium</w:t>
      </w:r>
    </w:p>
    <w:p w:rsidR="00F239E7" w:rsidRDefault="00F239E7" w:rsidP="008270E2">
      <w:pPr>
        <w:pStyle w:val="KeinLeerraum"/>
        <w:rPr>
          <w:noProof/>
          <w:lang w:val="en-US"/>
        </w:rPr>
      </w:pP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Hardness, Calcium: 0.0025 - 0.1 mg/L  |   Magnesium: 0.01 - 0.1 mg/L CaCO&lt;sub&gt;3&lt;/sub&gt;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Hardness, Calcium: 0.005 - 0.25 mg/L  |  Magnesium: 0.02 - 0.25 mg/L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Hardness, Calcium: 0.005 - 0.5 mg/L  |  Magnesium: 0.02 - 0.5 mg/L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Hardness, Calcium: 0.025 - 1 mg/L  |  Magnesium: 0.1 - 1 mg/L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Hardness, Calcium: 0.2 - 4 mg/L  |   Magnesium: 0.5 - 4 mg/L with internal dilution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Hardness, Calcium: 0.4 - 8 mg/L  |   Magnesium: 1 - 8 mg/L with internal dilution</w:t>
      </w:r>
    </w:p>
    <w:p w:rsidR="008270E2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Hardness, Calcium: 2.5 - 100 mg/L  |  Magnesium: 10 - 100 mg/L with internal dilution</w:t>
      </w:r>
    </w:p>
    <w:p w:rsidR="008270E2" w:rsidRDefault="008270E2" w:rsidP="008270E2">
      <w:pPr>
        <w:pStyle w:val="KeinLeerraum"/>
        <w:rPr>
          <w:noProof/>
          <w:lang w:val="en-US"/>
        </w:rPr>
      </w:pPr>
    </w:p>
    <w:p w:rsidR="008270E2" w:rsidRPr="005130B8" w:rsidRDefault="008270E2" w:rsidP="008270E2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8270E2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8270E2" w:rsidRDefault="008270E2" w:rsidP="008270E2">
      <w:pPr>
        <w:pStyle w:val="KeinLeerraum"/>
        <w:rPr>
          <w:noProof/>
          <w:lang w:val="en-US"/>
        </w:rPr>
      </w:pPr>
    </w:p>
    <w:p w:rsidR="008270E2" w:rsidRPr="005130B8" w:rsidRDefault="008270E2" w:rsidP="008270E2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8270E2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8270E2" w:rsidRDefault="008270E2" w:rsidP="008270E2">
      <w:pPr>
        <w:pStyle w:val="KeinLeerraum"/>
        <w:rPr>
          <w:noProof/>
          <w:lang w:val="en-US"/>
        </w:rPr>
      </w:pPr>
    </w:p>
    <w:p w:rsidR="008270E2" w:rsidRPr="005130B8" w:rsidRDefault="008270E2" w:rsidP="008270E2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8270E2" w:rsidRPr="005130B8" w:rsidRDefault="008270E2" w:rsidP="008270E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8270E2" w:rsidRPr="000C7CE2" w:rsidRDefault="008270E2" w:rsidP="008270E2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8270E2" w:rsidRDefault="008270E2" w:rsidP="008270E2">
      <w:pPr>
        <w:pStyle w:val="KeinLeerraum"/>
        <w:rPr>
          <w:lang w:val="en-US"/>
        </w:rPr>
      </w:pPr>
    </w:p>
    <w:p w:rsidR="008270E2" w:rsidRPr="00E96A0F" w:rsidRDefault="008270E2" w:rsidP="008270E2">
      <w:pPr>
        <w:pStyle w:val="KeinLeerraum"/>
        <w:rPr>
          <w:lang w:val="en-US"/>
        </w:rPr>
      </w:pPr>
    </w:p>
    <w:p w:rsidR="008270E2" w:rsidRPr="00E96A0F" w:rsidRDefault="00F239E7" w:rsidP="008270E2">
      <w:pPr>
        <w:pStyle w:val="KeinLeerraum"/>
        <w:tabs>
          <w:tab w:val="left" w:pos="1134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B34AF" wp14:editId="1EA10F8B">
                <wp:simplePos x="0" y="0"/>
                <wp:positionH relativeFrom="rightMargin">
                  <wp:posOffset>250466</wp:posOffset>
                </wp:positionH>
                <wp:positionV relativeFrom="page">
                  <wp:posOffset>8454776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39E7" w:rsidRPr="00C83D6D" w:rsidRDefault="00F239E7" w:rsidP="00F239E7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93</w:t>
                            </w:r>
                            <w:bookmarkStart w:id="0" w:name="_GoBack"/>
                            <w:bookmarkEnd w:id="0"/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B34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.7pt;margin-top:665.7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AOrFj54AAAAAsBAAAPAAAAZHJzL2Rv&#10;d25yZXYueG1sTI9NT8JAEIbvJvyHzZB4k20pKJRuCTGoB+MBJIbj0h3ahu5s011o/feOJz3OO0/e&#10;j2w92EbcsPO1IwXxJAKBVDhTU6ng8PnysADhgyajG0eo4Bs9rPPRXaZT43ra4W0fSsEm5FOtoAqh&#10;TaX0RYVW+4lrkfh3dp3Vgc+ulKbTPZvbRk6j6FFaXRMnVLrF5wqLy/5qFezid/9hjuFAvt8Or+a4&#10;/aK3i1L342GzAhFwCH8w/Nbn6pBzp5O7kvGiUZAsZ0yyniTxHAQTiyced2JlvkxmIPNM/t+Q/wA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AOrFj5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F239E7" w:rsidRPr="00C83D6D" w:rsidRDefault="00F239E7" w:rsidP="00F239E7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93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270E2" w:rsidRPr="00F428D2">
        <w:rPr>
          <w:b/>
          <w:bCs/>
          <w:lang w:val="en-US"/>
        </w:rPr>
        <w:t>Brand:</w:t>
      </w:r>
      <w:r w:rsidR="008270E2" w:rsidRPr="00E96A0F">
        <w:rPr>
          <w:lang w:val="en-US"/>
        </w:rPr>
        <w:tab/>
        <w:t>Hach</w:t>
      </w:r>
    </w:p>
    <w:p w:rsidR="008270E2" w:rsidRPr="00E96A0F" w:rsidRDefault="008270E2" w:rsidP="008270E2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EZ1000 Hardness Analyser</w:t>
      </w:r>
    </w:p>
    <w:p w:rsidR="00BF7E7F" w:rsidRDefault="00BF7E7F"/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E2"/>
    <w:rsid w:val="008270E2"/>
    <w:rsid w:val="00BF7E7F"/>
    <w:rsid w:val="00F2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555E"/>
  <w15:chartTrackingRefBased/>
  <w15:docId w15:val="{034F2ED9-5D95-4AC7-8965-A8DA345F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2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270E2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827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2</cp:revision>
  <dcterms:created xsi:type="dcterms:W3CDTF">2020-07-09T08:34:00Z</dcterms:created>
  <dcterms:modified xsi:type="dcterms:W3CDTF">2020-07-10T06:49:00Z</dcterms:modified>
</cp:coreProperties>
</file>